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618"/>
      </w:tblGrid>
      <w:tr w:rsidR="003F01DE" w14:paraId="36969886" w14:textId="77777777" w:rsidTr="003F01DE">
        <w:tc>
          <w:tcPr>
            <w:tcW w:w="4960" w:type="dxa"/>
            <w:hideMark/>
          </w:tcPr>
          <w:p w14:paraId="34FA5DB5" w14:textId="77777777" w:rsidR="003F01DE" w:rsidRDefault="003F01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августа 2022 года</w:t>
            </w:r>
          </w:p>
        </w:tc>
        <w:tc>
          <w:tcPr>
            <w:tcW w:w="4960" w:type="dxa"/>
            <w:hideMark/>
          </w:tcPr>
          <w:p w14:paraId="03E9ACCB" w14:textId="77777777" w:rsidR="003F01DE" w:rsidRDefault="003F01D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 118</w:t>
            </w:r>
          </w:p>
        </w:tc>
      </w:tr>
    </w:tbl>
    <w:p w14:paraId="4A663009" w14:textId="77777777" w:rsidR="003F01DE" w:rsidRDefault="003F01DE" w:rsidP="003F01D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14:paraId="4D4D9D9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A2846A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УКАЗ</w:t>
      </w:r>
    </w:p>
    <w:p w14:paraId="36BEADF3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241C24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ГУБЕРНАТОРА ВЛАДИМИРСКОЙ ОБЛАСТИ</w:t>
      </w:r>
    </w:p>
    <w:p w14:paraId="20587B41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7D2ED9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ОСУЩЕСТВЛЕНИИ ЕДИНОВРЕМЕННОЙ ДЕНЕЖНОЙ ВЫПЛАТЫ ОТДЕЛЬНЫМ</w:t>
      </w:r>
    </w:p>
    <w:p w14:paraId="467B2A8D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КАТЕГОРИЯМ ГРАЖДАН</w:t>
      </w:r>
    </w:p>
    <w:p w14:paraId="7E1C3677" w14:textId="77777777" w:rsidR="003F01DE" w:rsidRDefault="003F01DE" w:rsidP="003F01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01DE" w14:paraId="3EF47BB2" w14:textId="77777777" w:rsidTr="003F01DE">
        <w:tc>
          <w:tcPr>
            <w:tcW w:w="60" w:type="dxa"/>
            <w:shd w:val="clear" w:color="auto" w:fill="CED3F1"/>
          </w:tcPr>
          <w:p w14:paraId="1B626BDE" w14:textId="77777777" w:rsidR="003F01DE" w:rsidRDefault="003F0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14:paraId="29D0E836" w14:textId="77777777" w:rsidR="003F01DE" w:rsidRDefault="003F0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4E691ACF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31366412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>(в ред. Указов Губернатора Владимирской области</w:t>
            </w:r>
          </w:p>
          <w:p w14:paraId="0EA9DD76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14.10.2022 </w:t>
            </w:r>
            <w:hyperlink r:id="rId4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159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19.12.2022 </w:t>
            </w:r>
            <w:hyperlink r:id="rId5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268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27.12.2022 </w:t>
            </w:r>
            <w:hyperlink r:id="rId6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283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25A19FF5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01.03.2023 </w:t>
            </w:r>
            <w:hyperlink r:id="rId7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66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05.04.2023 </w:t>
            </w:r>
            <w:hyperlink r:id="rId8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117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05.06.2023 </w:t>
            </w:r>
            <w:hyperlink r:id="rId9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164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4482344C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26.06.2023 </w:t>
            </w:r>
            <w:hyperlink r:id="rId10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180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28.12.2023 </w:t>
            </w:r>
            <w:hyperlink r:id="rId11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307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06.02.2024 </w:t>
            </w:r>
            <w:hyperlink r:id="rId12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13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521D2D96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15.03.2024 </w:t>
            </w:r>
            <w:hyperlink r:id="rId13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25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25.04.2024 </w:t>
            </w:r>
            <w:hyperlink r:id="rId14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46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09.07.2024 </w:t>
            </w:r>
            <w:hyperlink r:id="rId15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67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446AB580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09.10.2024 </w:t>
            </w:r>
            <w:hyperlink r:id="rId16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105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14:paraId="4CC1B974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</w:p>
        </w:tc>
      </w:tr>
    </w:tbl>
    <w:p w14:paraId="443A2C5D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6C4B751" w14:textId="77777777" w:rsidR="003F01DE" w:rsidRDefault="003F01DE" w:rsidP="003F01D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оказания дополнительной меры поддержки военнослужащих, проходивших военную службу по призыву в Вооруженных Силах Российской Федерации, заключивших в период проведения специальной военной операции контракт о прохождении военной службы в Вооруженных Силах Российской Федерации, граждан, добровольно изъявивших желание принять участие в специальной военной операции в составе добровольческих отрядов, а также граждан, пребывавших в запасе и заключивших контракт о прохождении военной службы в период проведения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области, в соответствии с </w:t>
      </w:r>
      <w:hyperlink r:id="rId17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16.03.2022 N 121 "О мерах по обеспечению социально-экономической стабильности и защиты населения в Российской Федерации" постановляю:</w:t>
      </w:r>
    </w:p>
    <w:p w14:paraId="43B9558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(преамбула в ред. </w:t>
      </w:r>
      <w:hyperlink r:id="rId18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05.06.2023 N 164)</w:t>
      </w:r>
    </w:p>
    <w:p w14:paraId="3811D662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9"/>
      <w:bookmarkEnd w:id="0"/>
      <w:r>
        <w:rPr>
          <w:rFonts w:ascii="Times New Roman" w:hAnsi="Times New Roman"/>
          <w:sz w:val="24"/>
          <w:szCs w:val="24"/>
        </w:rPr>
        <w:t xml:space="preserve">1. Утвердить </w:t>
      </w:r>
      <w:hyperlink r:id="rId19" w:anchor="Par49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предоставления единовременной денежной выплаты военнослужащим, проходившим военную службу по призыву в Вооруженных Силах Российской Федерации, заключившим в период проведения специальной военной операции контракт о прохождении военной службы в Вооруженных Силах Российской Федерации, гражданам, добровольно изъявившим желание принять участие в специальной военной операции в составе добровольческих отрядов, а также гражданам, пребывавшим в запасе и заключившим контракт о прохождении военной службы в период проведения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области, согласно приложению.</w:t>
      </w:r>
    </w:p>
    <w:p w14:paraId="1F5A410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1 в ред. </w:t>
      </w:r>
      <w:hyperlink r:id="rId20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05.06.2023 N 164)</w:t>
      </w:r>
    </w:p>
    <w:p w14:paraId="647C56D8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hyperlink r:id="rId21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>. Министерству социальной защиты населения Владимирской области:</w:t>
      </w:r>
    </w:p>
    <w:p w14:paraId="111C7F01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22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01.03.2023 N 66)</w:t>
      </w:r>
    </w:p>
    <w:p w14:paraId="0D40F75F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предоставление единовременной денежной выплаты лицам, указанным в </w:t>
      </w:r>
      <w:hyperlink r:id="rId23" w:anchor="Par19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Указа;</w:t>
      </w:r>
    </w:p>
    <w:p w14:paraId="105EBF39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24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05.06.2023 N 164)</w:t>
      </w:r>
    </w:p>
    <w:p w14:paraId="1DDA9AAB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осуществлять контроль за целевым расходованием денежных средств по предоставлению единовременной денежной выплаты.</w:t>
      </w:r>
    </w:p>
    <w:p w14:paraId="666C44FF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Рекомендовать Военному комиссариату Владимирской области, Управлению Федеральной службы войск национальной гвардии Российской Федерации по Владимирской области представлять в Министерство социальной защиты населения Владимирской области списки граждан, указанных в </w:t>
      </w:r>
      <w:hyperlink r:id="rId25" w:anchor="Par19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Указа.</w:t>
      </w:r>
    </w:p>
    <w:p w14:paraId="629FD149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3 в ред. </w:t>
      </w:r>
      <w:hyperlink r:id="rId26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05.06.2023 N 164)</w:t>
      </w:r>
    </w:p>
    <w:p w14:paraId="282CD7E1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hyperlink r:id="rId27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4</w:t>
        </w:r>
      </w:hyperlink>
      <w:r>
        <w:rPr>
          <w:rFonts w:ascii="Times New Roman" w:hAnsi="Times New Roman"/>
          <w:sz w:val="24"/>
          <w:szCs w:val="24"/>
        </w:rPr>
        <w:t>. Контроль за исполнением настоящего Указа возложить на заместителя Губернатора области, курирующего вопросы социального обеспечения.</w:t>
      </w:r>
    </w:p>
    <w:p w14:paraId="5B629DF7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hyperlink r:id="rId28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/>
          <w:sz w:val="24"/>
          <w:szCs w:val="24"/>
        </w:rPr>
        <w:t>. Настоящий Указ вступает в силу со дня его официального опубликования и распространяется на правоотношения, возникшие с 24 февраля 2022 года.</w:t>
      </w:r>
    </w:p>
    <w:p w14:paraId="7152F4A7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29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14.10.2022 N 159)</w:t>
      </w:r>
    </w:p>
    <w:p w14:paraId="1680A867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C92319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547251" w14:textId="77777777" w:rsidR="003F01DE" w:rsidRDefault="003F01DE" w:rsidP="003F01D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 обязанности</w:t>
      </w:r>
    </w:p>
    <w:p w14:paraId="05B2470D" w14:textId="77777777" w:rsidR="003F01DE" w:rsidRDefault="003F01DE" w:rsidP="003F01D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Губернатора области</w:t>
      </w:r>
    </w:p>
    <w:p w14:paraId="235C64FD" w14:textId="77777777" w:rsidR="003F01DE" w:rsidRDefault="003F01DE" w:rsidP="003F01D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А.А.АВДЕЕВ</w:t>
      </w:r>
    </w:p>
    <w:p w14:paraId="2A9AF848" w14:textId="77777777" w:rsidR="003F01DE" w:rsidRDefault="003F01DE" w:rsidP="003F01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</w:t>
      </w:r>
    </w:p>
    <w:p w14:paraId="1633A8BE" w14:textId="77777777" w:rsidR="003F01DE" w:rsidRDefault="003F01DE" w:rsidP="003F01DE">
      <w:pPr>
        <w:autoSpaceDE w:val="0"/>
        <w:autoSpaceDN w:val="0"/>
        <w:adjustRightInd w:val="0"/>
        <w:spacing w:befor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августа 2022 года</w:t>
      </w:r>
    </w:p>
    <w:p w14:paraId="56DD388B" w14:textId="77777777" w:rsidR="003F01DE" w:rsidRDefault="003F01DE" w:rsidP="003F01DE">
      <w:pPr>
        <w:autoSpaceDE w:val="0"/>
        <w:autoSpaceDN w:val="0"/>
        <w:adjustRightInd w:val="0"/>
        <w:spacing w:befor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118</w:t>
      </w:r>
    </w:p>
    <w:p w14:paraId="7FCF1D2F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79F9B7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11C2D2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FBF8FF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D8C165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42014B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384D1F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FF384E9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C3ED901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17C69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2A76C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1BAE05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5EFEE14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8D3D33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718F64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96BC34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BEFEAB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73CAF8C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E278E5D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E8D4CF7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DCE8F0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50C2CD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D4DF71C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30DAF56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F0C38A1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2E54FC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328D96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6E9CD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683CCC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53E4FA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84403C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6A1098D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AF83234" w14:textId="77777777" w:rsidR="003F01DE" w:rsidRDefault="003F01DE" w:rsidP="003F01D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0EAAAF6A" w14:textId="77777777" w:rsidR="003F01DE" w:rsidRDefault="003F01DE" w:rsidP="003F01D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Указу</w:t>
      </w:r>
    </w:p>
    <w:p w14:paraId="451823AA" w14:textId="77777777" w:rsidR="003F01DE" w:rsidRDefault="003F01DE" w:rsidP="003F01D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Губернатора</w:t>
      </w:r>
    </w:p>
    <w:p w14:paraId="4A1D0667" w14:textId="77777777" w:rsidR="003F01DE" w:rsidRDefault="003F01DE" w:rsidP="003F01D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Владимирской области</w:t>
      </w:r>
    </w:p>
    <w:p w14:paraId="568B687F" w14:textId="77777777" w:rsidR="003F01DE" w:rsidRDefault="003F01DE" w:rsidP="003F01D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16.08.2022 N 118</w:t>
      </w:r>
    </w:p>
    <w:p w14:paraId="3D34AA2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6F6D3C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9"/>
      <w:bookmarkEnd w:id="1"/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55BE67F1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ЕДИНОВРЕМЕННОЙ ДЕНЕЖНОЙ ВЫПЛАТЫ</w:t>
      </w:r>
    </w:p>
    <w:p w14:paraId="04A67DE4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ВОЕННОСЛУЖАЩИМ, ПРОХОДИВШИМ ВОЕННУЮ СЛУЖБУ ПО ПРИЗЫВУ</w:t>
      </w:r>
    </w:p>
    <w:p w14:paraId="0238588B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ВООРУЖЕННЫХ СИЛАХ РОССИЙСКОЙ ФЕДЕРАЦИИ, ЗАКЛЮЧИВШИМ</w:t>
      </w:r>
    </w:p>
    <w:p w14:paraId="46A96F43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ПЕРИОД ПРОВЕДЕНИЯ СПЕЦИАЛЬНОЙ ВОЕННОЙ ОПЕРАЦИИ КОНТРАКТ</w:t>
      </w:r>
    </w:p>
    <w:p w14:paraId="6D1E41F8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ПРОХОЖДЕНИИ ВОЕННОЙ СЛУЖБЫ В ВООРУЖЕННЫХ СИЛАХ</w:t>
      </w:r>
    </w:p>
    <w:p w14:paraId="3CD5B5C3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РОССИЙСКОЙ ФЕДЕРАЦИИ, ГРАЖДАНАМ, ДОБРОВОЛЬНО ИЗЪЯВИВШИМ</w:t>
      </w:r>
    </w:p>
    <w:p w14:paraId="6DAADE9E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ЖЕЛАНИЕ ПРИНЯТЬ УЧАСТИЕ В СПЕЦИАЛЬНОЙ ВОЕННОЙ ОПЕРАЦИИ</w:t>
      </w:r>
    </w:p>
    <w:p w14:paraId="4F2B3900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СОСТАВЕ ДОБРОВОЛЬЧЕСКИХ ОТРЯДОВ, А ТАКЖЕ ГРАЖДАНАМ,</w:t>
      </w:r>
    </w:p>
    <w:p w14:paraId="48369A87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ПРЕБЫВАВШИМ В ЗАПАСЕ И ЗАКЛЮЧИВШИМ КОНТРАКТ О ПРОХОЖДЕНИИ</w:t>
      </w:r>
    </w:p>
    <w:p w14:paraId="71D30B9A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ВОЕННОЙ СЛУЖБЫ В ПЕРИОД ПРОВЕДЕНИЯ СПЕЦИАЛЬНОЙ ВОЕННОЙ</w:t>
      </w:r>
    </w:p>
    <w:p w14:paraId="4870F5A0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ОПЕРАЦИИ НА ТЕРРИТОРИЯХ УКРАИНЫ, ДОНЕЦКОЙ НАРОДНОЙ</w:t>
      </w:r>
    </w:p>
    <w:p w14:paraId="308BDD82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И ЛУГАНСКОЙ НАРОДНОЙ РЕСПУБЛИКИ, ЗАПОРОЖСКОЙ</w:t>
      </w:r>
    </w:p>
    <w:p w14:paraId="00BD8AAA" w14:textId="77777777" w:rsidR="003F01DE" w:rsidRDefault="003F01DE" w:rsidP="003F01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ОБЛАСТИ И ХЕРСОНСКОЙ ОБЛАСТИ</w:t>
      </w:r>
    </w:p>
    <w:p w14:paraId="027D4559" w14:textId="77777777" w:rsidR="003F01DE" w:rsidRDefault="003F01DE" w:rsidP="003F01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01DE" w14:paraId="50FF049C" w14:textId="77777777" w:rsidTr="003F01DE">
        <w:tc>
          <w:tcPr>
            <w:tcW w:w="60" w:type="dxa"/>
            <w:shd w:val="clear" w:color="auto" w:fill="CED3F1"/>
          </w:tcPr>
          <w:p w14:paraId="1ADA138B" w14:textId="77777777" w:rsidR="003F01DE" w:rsidRDefault="003F0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14:paraId="3B2C80EA" w14:textId="77777777" w:rsidR="003F01DE" w:rsidRDefault="003F01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355A7227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69DA1BEE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>(в ред. Указов Губернатора Владимирской области</w:t>
            </w:r>
          </w:p>
          <w:p w14:paraId="6F6E6A86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14.10.2022 </w:t>
            </w:r>
            <w:hyperlink r:id="rId30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159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19.12.2022 </w:t>
            </w:r>
            <w:hyperlink r:id="rId31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268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27.12.2022 </w:t>
            </w:r>
            <w:hyperlink r:id="rId32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283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79F99A8D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01.03.2023 </w:t>
            </w:r>
            <w:hyperlink r:id="rId33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66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05.04.2023 </w:t>
            </w:r>
            <w:hyperlink r:id="rId34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117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05.06.2023 </w:t>
            </w:r>
            <w:hyperlink r:id="rId35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164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77AB076F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26.06.2023 </w:t>
            </w:r>
            <w:hyperlink r:id="rId36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180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28.12.2023 </w:t>
            </w:r>
            <w:hyperlink r:id="rId37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307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06.02.2024 </w:t>
            </w:r>
            <w:hyperlink r:id="rId38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13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77492309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15.03.2024 </w:t>
            </w:r>
            <w:hyperlink r:id="rId39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25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25.04.2024 </w:t>
            </w:r>
            <w:hyperlink r:id="rId40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46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, от 09.07.2024 </w:t>
            </w:r>
            <w:hyperlink r:id="rId41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67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,</w:t>
            </w:r>
          </w:p>
          <w:p w14:paraId="4BD1F7E5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/>
                <w:color w:val="392C69"/>
                <w:sz w:val="24"/>
                <w:szCs w:val="24"/>
              </w:rPr>
              <w:t xml:space="preserve">от 09.10.2024 </w:t>
            </w:r>
            <w:hyperlink r:id="rId42" w:history="1">
              <w:r>
                <w:rPr>
                  <w:rStyle w:val="ac"/>
                  <w:rFonts w:ascii="Times New Roman" w:eastAsiaTheme="majorEastAsia" w:hAnsi="Times New Roman"/>
                  <w:color w:val="0000FF"/>
                  <w:sz w:val="24"/>
                  <w:szCs w:val="24"/>
                </w:rPr>
                <w:t>N 105</w:t>
              </w:r>
            </w:hyperlink>
            <w:r>
              <w:rPr>
                <w:rFonts w:ascii="Times New Roman" w:hAnsi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14:paraId="511FEE1F" w14:textId="77777777" w:rsidR="003F01DE" w:rsidRDefault="003F0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92C69"/>
                <w:sz w:val="24"/>
                <w:szCs w:val="24"/>
              </w:rPr>
            </w:pPr>
          </w:p>
        </w:tc>
      </w:tr>
    </w:tbl>
    <w:p w14:paraId="6260BD58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44CCFA8" w14:textId="77777777" w:rsidR="003F01DE" w:rsidRDefault="003F01DE" w:rsidP="003F01D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определяет порядок оказания дополнительной меры поддержки граждан в виде единовременной денежной выплаты военнослужащим, проходившим военную службу по призыву в Вооруженных Силах Российской Федерации, заключившим в период проведения специальной военной операции контракт о прохождении военной службы в Вооруженных Силах Российской Федерации, гражданам, добровольно изъявившим желание принять участие в специальной военной операции в составе добровольческих отрядов, а также гражданам, пребывавшим в запасе и заключившим контракт о прохождении военной службы в период проведения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области.</w:t>
      </w:r>
    </w:p>
    <w:p w14:paraId="01C72F16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не распространяется на граждан, призванных на военную службу по мобилизации в Вооруженные Силы Российской Федерации в соответствии с </w:t>
      </w:r>
      <w:hyperlink r:id="rId4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Федерации".</w:t>
      </w:r>
    </w:p>
    <w:p w14:paraId="5166044E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(абзац введен </w:t>
      </w:r>
      <w:hyperlink r:id="rId44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15.03.2024 N 25)</w:t>
      </w:r>
    </w:p>
    <w:p w14:paraId="51C00FB6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(п. 1 в ред. </w:t>
      </w:r>
      <w:hyperlink r:id="rId4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05.06.2023 N 164)</w:t>
      </w:r>
    </w:p>
    <w:p w14:paraId="50278EC2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75"/>
      <w:bookmarkEnd w:id="2"/>
      <w:r>
        <w:rPr>
          <w:rFonts w:ascii="Times New Roman" w:hAnsi="Times New Roman"/>
          <w:sz w:val="24"/>
          <w:szCs w:val="24"/>
        </w:rPr>
        <w:t>2. Право на единовременную денежную выплату предоставлено гражданам Российской Федерации, не получившим материальную помощь в связи с заключением контракта о прохождении военной службы в период специальной военной операции в другом субъекте Российской Федерации, из числа:</w:t>
      </w:r>
    </w:p>
    <w:p w14:paraId="189C99EC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76"/>
      <w:bookmarkEnd w:id="3"/>
      <w:r>
        <w:rPr>
          <w:rFonts w:ascii="Times New Roman" w:hAnsi="Times New Roman"/>
          <w:sz w:val="24"/>
          <w:szCs w:val="24"/>
        </w:rPr>
        <w:t>1) постоянно проживающих на территории Владимирской области:</w:t>
      </w:r>
    </w:p>
    <w:p w14:paraId="4AC9A65C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призванных военным комиссариатом Владимирской области военнослужащих, проходивших военную службу по призыву в Вооруженных Силах Российской Федерации:</w:t>
      </w:r>
    </w:p>
    <w:p w14:paraId="34FFF708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заключивших с 01.01.2023 по 31.12.2023 с воинскими частями Владимирского территориального гарнизона контракт о прохождении военной службы в Вооруженных Силах Российской Федерации;</w:t>
      </w:r>
    </w:p>
    <w:p w14:paraId="5AB4BF0D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заключивших с 01.01.2024 по 31.03.2024 контракт о прохождении военной службы в Вооруженных Силах Российской Федерации в период проведения специальной военной операции;</w:t>
      </w:r>
    </w:p>
    <w:p w14:paraId="63124B0F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46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25.04.2024 N 46)</w:t>
      </w:r>
    </w:p>
    <w:p w14:paraId="4FD66985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граждан, заключивших с 24.02.2022 по 31.03.2024 контракт (договор) о пребывании в добровольческих формированиях в соответствии с Федеральным </w:t>
      </w:r>
      <w:hyperlink r:id="rId47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31.05.1996 N 61-ФЗ "Об обороне";</w:t>
      </w:r>
    </w:p>
    <w:p w14:paraId="6F9B02CF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(подп. "б" в ред. </w:t>
      </w:r>
      <w:hyperlink r:id="rId48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09.10.2024 N 105)</w:t>
      </w:r>
    </w:p>
    <w:p w14:paraId="28C7A3D4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граждан, пребывавших в запасе и заключивших с 24.02.2022 по 31.03.2024 контракт о прохождении военной службы в период проведения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области.</w:t>
      </w:r>
    </w:p>
    <w:p w14:paraId="0DE4D3C3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49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25.04.2024 N 46)</w:t>
      </w:r>
    </w:p>
    <w:p w14:paraId="1E9C87DB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проживание на территории Владимирской области подтверждается регистрацией по месту жительства лиц, указанных в настоящем подпункте;</w:t>
      </w:r>
    </w:p>
    <w:p w14:paraId="76148FE2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проживающих, в том числе за пределами Владимирской области:</w:t>
      </w:r>
    </w:p>
    <w:p w14:paraId="0DE0BB34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военнослужащих, проходивших воинскую службу по призыву в Вооруженных Силах Российской Федерации, заключивших с 01.01.2023 по 31.12.2023 с воинскими частями Владимирского территориального гарнизона контракт о прохождении военной службы в Вооруженных Силах Российской Федерации;</w:t>
      </w:r>
    </w:p>
    <w:p w14:paraId="017A752A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призванных Военным комиссариатом Владимирской области военнослужащих, проходивших военную службу по призыву в Вооруженных Силах Российской Федерации, заключивших с 01.01.2024 по 31.03.2024 контракт о прохождении воинской службы в Вооруженных Силах Российской Федерации в период проведения специальной военной операции;</w:t>
      </w:r>
    </w:p>
    <w:p w14:paraId="51ED735F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50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25.04.2024 N 46)</w:t>
      </w:r>
    </w:p>
    <w:p w14:paraId="1D6FD650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граждан, пребывающих в запасе и заключивших с 24.02.2022 по 31.03.2024 через пункт отбора на военную службу по контракту Владимирской области (Военный комиссариат Владимирской области) контракт о прохождении военной службы (договор об </w:t>
      </w:r>
      <w:r>
        <w:rPr>
          <w:rFonts w:ascii="Times New Roman" w:hAnsi="Times New Roman"/>
          <w:sz w:val="24"/>
          <w:szCs w:val="24"/>
        </w:rPr>
        <w:lastRenderedPageBreak/>
        <w:t>оказании содействия Вооруженным Силам Российской Федерации) в период проведения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области.</w:t>
      </w:r>
    </w:p>
    <w:p w14:paraId="667D6EFC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51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25.04.2024 N 46)</w:t>
      </w:r>
    </w:p>
    <w:p w14:paraId="7517B507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2 в ред. </w:t>
      </w:r>
      <w:hyperlink r:id="rId52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15.03.2024 N 25)</w:t>
      </w:r>
    </w:p>
    <w:p w14:paraId="2988B492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93"/>
      <w:bookmarkEnd w:id="4"/>
      <w:r>
        <w:rPr>
          <w:rFonts w:ascii="Times New Roman" w:hAnsi="Times New Roman"/>
          <w:sz w:val="24"/>
          <w:szCs w:val="24"/>
        </w:rPr>
        <w:t>2.1. Единовременная денежная выплата, не полученная гражданином Российской Федерации, постоянно проживающим на территории Владимирской области, принимавшим участие в специальной военной операции в составе добровольческих формирований "Z", из числа погибших, признанных пропавшими без вести, безвестно отсутствующими, предоставляется одному из членов его семьи.</w:t>
      </w:r>
    </w:p>
    <w:p w14:paraId="7C841595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подписании добровольного согласия на участие в специальной военной операции в составе добровольческого формирования "Z" граждане указывают персональные данные одного из членов своей семьи для предоставления единовременной денежной выплаты.</w:t>
      </w:r>
    </w:p>
    <w:p w14:paraId="723CFF72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2.1 введен </w:t>
      </w:r>
      <w:hyperlink r:id="rId5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09.10.2024 N 105)</w:t>
      </w:r>
    </w:p>
    <w:p w14:paraId="29209E3E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Единовременная денежная выплата лицам, указанным в </w:t>
      </w:r>
      <w:hyperlink r:id="rId54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осуществляется однократно вне зависимости от количества заключенных контрактов и составляет 100 тыс. рублей на человека.</w:t>
      </w:r>
    </w:p>
    <w:p w14:paraId="636384AB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3 в ред. </w:t>
      </w:r>
      <w:hyperlink r:id="rId5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05.06.2023 N 164)</w:t>
      </w:r>
    </w:p>
    <w:p w14:paraId="7BE56D48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Получение единовременной денежной выплаты, установленной настоящим Указом, не учитывается при определении права на получение иных выплат и при предоставлении мер социальной поддержки, предусмотренных законодательством Российской Федерации и законодательством Владимирской области.</w:t>
      </w:r>
    </w:p>
    <w:p w14:paraId="2B9E6934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Министерство социальной защиты населения Владимирской области (далее - МСЗН) получает списки граждан, указанных в </w:t>
      </w:r>
      <w:hyperlink r:id="rId56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пунктах 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7" w:anchor="Par9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2.1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 (с указанием их паспортных данных, даты рождения, адреса регистрации, реквизитов контракта, банковских реквизитов, а также в случае гибели, признания пропавшим без вести, безвестно отсутствующим гражданина Российской Федерации, принимавшего участия в специальной военной операции в составе добровольческих формирований "Z", не получившего единовременную денежную выплату, - персональные данные одного из членов его семьи: ФИО, даты рождения, паспортных данных, банковских реквизитов, сведений о степени родства), из Военного комиссариата Владимирской области, Управления Федеральной службы войск национальной гвардии Российской Федерации по Владимирской области в течение пятнадцати дней после зачисления лиц, указанных в </w:t>
      </w:r>
      <w:hyperlink r:id="rId58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в списки личного состава в воинских частях, в войсках национальной гвардии Российской Федерации, добровольческих отрядах.</w:t>
      </w:r>
    </w:p>
    <w:p w14:paraId="7736C814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5 в ред. </w:t>
      </w:r>
      <w:hyperlink r:id="rId59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09.10.2024 N 105)</w:t>
      </w:r>
    </w:p>
    <w:p w14:paraId="0BA69F74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МСЗН в течение одного рабочего дня направляет полученные списки в государственное казенное учреждение социальной защиты населения Владимирской области (далее - ГКУ СЗН) по месту жительства лиц, указанных в </w:t>
      </w:r>
      <w:hyperlink r:id="rId60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пунктах 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1" w:anchor="Par9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2.1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для назначения единовременной денежной выплаты.</w:t>
      </w:r>
    </w:p>
    <w:p w14:paraId="123FE61B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62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09.10.2024 N 105)</w:t>
      </w:r>
    </w:p>
    <w:p w14:paraId="386B5FCB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ГКУ СЗН в течение одного рабочего дня со дня получения списков запрашивает в рамках межведомственного информационного взаимодействия сведения:</w:t>
      </w:r>
    </w:p>
    <w:p w14:paraId="0A46BB40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 регистрации по месту жительства лиц, указанных в </w:t>
      </w:r>
      <w:hyperlink r:id="rId63" w:anchor="Par76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подпункте 1 пункта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68A4B2F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получении (неполучении) материальной помощи в связи с заключением контракта о прохождении военной службы в период специальной военной операции в другом субъекте Российской Федерации.</w:t>
      </w:r>
    </w:p>
    <w:p w14:paraId="1273281D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6 в ред. </w:t>
      </w:r>
      <w:hyperlink r:id="rId64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15.03.2024 N 25)</w:t>
      </w:r>
    </w:p>
    <w:p w14:paraId="66D6926F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Решение о назначении или об отказе в назначении единовременной денежной выплаты принимается руководителем ГКУ СЗН в течение десяти рабочих дней со дня поступления сведений из МСЗН.</w:t>
      </w:r>
    </w:p>
    <w:p w14:paraId="50BCAB7A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6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01.03.2023 N 66)</w:t>
      </w:r>
    </w:p>
    <w:p w14:paraId="710B4A86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Письменное уведомление об отказе в назначении единовременной денежной выплаты направляется ГКУ СЗН по адресу регистрации по месту жительства, установленному в рамках межведомственного информационного взаимодействия, в срок, не превышающий пяти рабочих дней со дня принятия решения, с указанием оснований, по которым заявителю отказано в назначении единовременной денежной выплаты.</w:t>
      </w:r>
    </w:p>
    <w:p w14:paraId="5936E366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8 в ред. </w:t>
      </w:r>
      <w:hyperlink r:id="rId66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19.12.2022 N 268)</w:t>
      </w:r>
    </w:p>
    <w:p w14:paraId="29BEAF7A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Основаниями для отказа в предоставлении единовременной денежной выплаты являются:</w:t>
      </w:r>
    </w:p>
    <w:p w14:paraId="135E929F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отсутствие права на предоставление единовременной денежной выплаты в соответствии с </w:t>
      </w:r>
      <w:hyperlink r:id="rId67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пунктами 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8" w:anchor="Par9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2.1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2E2B933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69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09.10.2024 N 105)</w:t>
      </w:r>
    </w:p>
    <w:p w14:paraId="58BA5F78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подтверждение в рамках межведомственного информационного взаимодействия факта назначения материальной помощи в связи с заключением контракта о прохождении военной службы в период специальной военной операции в другом субъекте Российской Федерации;</w:t>
      </w:r>
    </w:p>
    <w:p w14:paraId="00ED5FEE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(подп. 2 в ред. </w:t>
      </w:r>
      <w:hyperlink r:id="rId70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15.03.2024 N 25)</w:t>
      </w:r>
    </w:p>
    <w:p w14:paraId="2D85DF11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неподтверждение в рамках межведомственного информационного взаимодействия факта постоянного проживания на территории Владимирской области лиц, указанных в </w:t>
      </w:r>
      <w:hyperlink r:id="rId71" w:anchor="Par76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подпункте 1 пункта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03CB4C19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Указов Губернатора Владимирской области от 05.06.2023 </w:t>
      </w:r>
      <w:hyperlink r:id="rId72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N 164</w:t>
        </w:r>
      </w:hyperlink>
      <w:r>
        <w:rPr>
          <w:rFonts w:ascii="Times New Roman" w:hAnsi="Times New Roman"/>
          <w:sz w:val="24"/>
          <w:szCs w:val="24"/>
        </w:rPr>
        <w:t xml:space="preserve">, от 15.03.2024 </w:t>
      </w:r>
      <w:hyperlink r:id="rId7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N 25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29330D8C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Единовременная денежная выплата осуществляется на лицевые счета лиц, указанных в </w:t>
      </w:r>
      <w:hyperlink r:id="rId74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пунктах 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5" w:anchor="Par9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2.1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в финансово-кредитных учреждениях Российской Федерации не позднее месяца, следующего за месяцем принятия решения о назначении единовременной денежной выплаты.</w:t>
      </w:r>
    </w:p>
    <w:p w14:paraId="269B875E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Указов Губернатора Владимирской области от 05.06.2023 </w:t>
      </w:r>
      <w:hyperlink r:id="rId76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N 164</w:t>
        </w:r>
      </w:hyperlink>
      <w:r>
        <w:rPr>
          <w:rFonts w:ascii="Times New Roman" w:hAnsi="Times New Roman"/>
          <w:sz w:val="24"/>
          <w:szCs w:val="24"/>
        </w:rPr>
        <w:t xml:space="preserve">, от 09.10.2024 </w:t>
      </w:r>
      <w:hyperlink r:id="rId77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N 105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37A4F8A1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При досрочном расторжении контракта по необъективным причинам (по собственному желанию, отказ от выполнения его условий, как не выдержавший испытание) полученная единовременная денежная выплата подлежит возврату лицами, указанными в </w:t>
      </w:r>
      <w:hyperlink r:id="rId78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4EE301A8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МСЗН получает списки граждан, указанных в абзаце первом настоящего пункта (с указанием адреса регистрации, даты рождения, паспортных данных, даты расторжения контракта, основания расторжения контракта), из Военного комиссариата Владимирской </w:t>
      </w:r>
      <w:r>
        <w:rPr>
          <w:rFonts w:ascii="Times New Roman" w:hAnsi="Times New Roman"/>
          <w:sz w:val="24"/>
          <w:szCs w:val="24"/>
        </w:rPr>
        <w:lastRenderedPageBreak/>
        <w:t>области, Управления Федеральной службы войск национальной гвардии Российской Федерации по Владимирской области ежемесячно до 30 числа.</w:t>
      </w:r>
    </w:p>
    <w:p w14:paraId="75C35EFF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МСЗН в течение одного рабочего дня направляет полученные списки в ГКУ СЗН по месту жительства лиц, указанных в </w:t>
      </w:r>
      <w:hyperlink r:id="rId79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для организации работы по возврату единовременной денежной выплаты.</w:t>
      </w:r>
    </w:p>
    <w:p w14:paraId="63205C17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Единовременная денежная выплата подлежит возврату в полном объеме в течение тридцати дней со дня получения МСЗН списков граждан, указанных в </w:t>
      </w:r>
      <w:hyperlink r:id="rId80" w:anchor="Par75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досрочно расторгнувших контракт по необъективным причинам.</w:t>
      </w:r>
    </w:p>
    <w:p w14:paraId="6B79B725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гражданина от добровольного возврата полученных средств они могут быть взысканы ГКУ СЗН в судебном порядке в соответствии с законодательством Российской Федерации.</w:t>
      </w:r>
    </w:p>
    <w:p w14:paraId="3773E9A6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11 в ред. </w:t>
      </w:r>
      <w:hyperlink r:id="rId81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09.07.2024 N 67)</w:t>
      </w:r>
    </w:p>
    <w:p w14:paraId="74D74BA9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При досрочном расторжении контракта гражданами, принимавшими участие в специальной военной операции в составе добровольческих формирований "Z" (по собственному желанию, отказ от выполнения его условий), единовременная денежная выплата членам их семей не выплачивается.</w:t>
      </w:r>
    </w:p>
    <w:p w14:paraId="027E81BE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(п. 11.1 введен </w:t>
      </w:r>
      <w:hyperlink r:id="rId82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09.10.2024 N 105)</w:t>
      </w:r>
    </w:p>
    <w:p w14:paraId="4A440680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Споры по вопросам назначения и выплаты единовременной денежной выплаты разрешаются в порядке, установленном законодательством Российской Федерации.</w:t>
      </w:r>
    </w:p>
    <w:p w14:paraId="2EBA4A59" w14:textId="77777777" w:rsidR="003F01DE" w:rsidRDefault="003F01DE" w:rsidP="003F01D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По результатам предоставления единовременной денежной выплаты МСЗН ежемесячно, в срок до 15 числа месяца, следующего за отчетным, представляет в Министерство финансов Владимирской области отчет о целевом расходовании денежных средств.</w:t>
      </w:r>
    </w:p>
    <w:p w14:paraId="3BC30DC0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</w:t>
      </w:r>
      <w:hyperlink r:id="rId83" w:history="1">
        <w:r>
          <w:rPr>
            <w:rStyle w:val="ac"/>
            <w:rFonts w:ascii="Times New Roman" w:eastAsiaTheme="majorEastAsia" w:hAnsi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/>
          <w:sz w:val="24"/>
          <w:szCs w:val="24"/>
        </w:rPr>
        <w:t xml:space="preserve"> Губернатора Владимирской области от 01.03.2023 N 66)</w:t>
      </w:r>
    </w:p>
    <w:p w14:paraId="44F35B49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701E5DF" w14:textId="77777777" w:rsidR="003F01DE" w:rsidRDefault="003F01DE" w:rsidP="003F01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DC7A7F" w14:textId="77777777" w:rsidR="003F01DE" w:rsidRDefault="003F01DE" w:rsidP="003F01D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14:paraId="5B5435D9" w14:textId="77777777" w:rsidR="003F01DE" w:rsidRDefault="003F01DE" w:rsidP="003F01DE">
      <w:pPr>
        <w:rPr>
          <w:sz w:val="24"/>
          <w:szCs w:val="24"/>
        </w:rPr>
      </w:pPr>
    </w:p>
    <w:p w14:paraId="7980282D" w14:textId="77777777" w:rsidR="00F5723B" w:rsidRDefault="00F5723B"/>
    <w:sectPr w:rsidR="00F5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DE"/>
    <w:rsid w:val="003E7526"/>
    <w:rsid w:val="003F01DE"/>
    <w:rsid w:val="005C1720"/>
    <w:rsid w:val="00C62380"/>
    <w:rsid w:val="00D50ECA"/>
    <w:rsid w:val="00F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3E43"/>
  <w15:chartTrackingRefBased/>
  <w15:docId w15:val="{A066FCBB-E054-4F32-90FB-61F6F84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1DE"/>
    <w:pPr>
      <w:spacing w:after="0" w:line="240" w:lineRule="auto"/>
    </w:pPr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01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1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1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1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1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1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1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1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01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01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01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01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01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01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F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1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F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1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F01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0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F01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F01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01D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3F0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2&amp;n=187444&amp;dst=100014" TargetMode="External"/><Relationship Id="rId21" Type="http://schemas.openxmlformats.org/officeDocument/2006/relationships/hyperlink" Target="https://login.consultant.ru/link/?req=doc&amp;base=RLAW072&amp;n=177912&amp;dst=100013" TargetMode="External"/><Relationship Id="rId42" Type="http://schemas.openxmlformats.org/officeDocument/2006/relationships/hyperlink" Target="https://login.consultant.ru/link/?req=doc&amp;base=RLAW072&amp;n=208110&amp;dst=100007" TargetMode="External"/><Relationship Id="rId47" Type="http://schemas.openxmlformats.org/officeDocument/2006/relationships/hyperlink" Target="https://login.consultant.ru/link/?req=doc&amp;base=LAW&amp;n=470723" TargetMode="External"/><Relationship Id="rId63" Type="http://schemas.openxmlformats.org/officeDocument/2006/relationships/hyperlink" Target="file:///C:\Users\User\Downloads\Ukaz-GO-_-118.doc" TargetMode="External"/><Relationship Id="rId68" Type="http://schemas.openxmlformats.org/officeDocument/2006/relationships/hyperlink" Target="file:///C:\Users\User\Downloads\Ukaz-GO-_-118.doc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72&amp;n=208110&amp;dst=100007" TargetMode="External"/><Relationship Id="rId11" Type="http://schemas.openxmlformats.org/officeDocument/2006/relationships/hyperlink" Target="https://login.consultant.ru/link/?req=doc&amp;base=RLAW072&amp;n=196501&amp;dst=100007" TargetMode="External"/><Relationship Id="rId32" Type="http://schemas.openxmlformats.org/officeDocument/2006/relationships/hyperlink" Target="https://login.consultant.ru/link/?req=doc&amp;base=RLAW072&amp;n=182030&amp;dst=100009" TargetMode="External"/><Relationship Id="rId37" Type="http://schemas.openxmlformats.org/officeDocument/2006/relationships/hyperlink" Target="https://login.consultant.ru/link/?req=doc&amp;base=RLAW072&amp;n=196501&amp;dst=100007" TargetMode="External"/><Relationship Id="rId53" Type="http://schemas.openxmlformats.org/officeDocument/2006/relationships/hyperlink" Target="https://login.consultant.ru/link/?req=doc&amp;base=RLAW072&amp;n=208110&amp;dst=100010" TargetMode="External"/><Relationship Id="rId58" Type="http://schemas.openxmlformats.org/officeDocument/2006/relationships/hyperlink" Target="file:///C:\Users\User\Downloads\Ukaz-GO-_-118.doc" TargetMode="External"/><Relationship Id="rId74" Type="http://schemas.openxmlformats.org/officeDocument/2006/relationships/hyperlink" Target="file:///C:\Users\User\Downloads\Ukaz-GO-_-118.doc" TargetMode="External"/><Relationship Id="rId79" Type="http://schemas.openxmlformats.org/officeDocument/2006/relationships/hyperlink" Target="file:///C:\Users\User\Downloads\Ukaz-GO-_-118.doc" TargetMode="External"/><Relationship Id="rId5" Type="http://schemas.openxmlformats.org/officeDocument/2006/relationships/hyperlink" Target="https://login.consultant.ru/link/?req=doc&amp;base=RLAW072&amp;n=181563&amp;dst=100008" TargetMode="External"/><Relationship Id="rId19" Type="http://schemas.openxmlformats.org/officeDocument/2006/relationships/hyperlink" Target="file:///C:\Users\User\Downloads\Ukaz-GO-_-118.doc" TargetMode="External"/><Relationship Id="rId14" Type="http://schemas.openxmlformats.org/officeDocument/2006/relationships/hyperlink" Target="https://login.consultant.ru/link/?req=doc&amp;base=RLAW072&amp;n=201625&amp;dst=100007" TargetMode="External"/><Relationship Id="rId22" Type="http://schemas.openxmlformats.org/officeDocument/2006/relationships/hyperlink" Target="https://login.consultant.ru/link/?req=doc&amp;base=RLAW072&amp;n=201602&amp;dst=100014" TargetMode="External"/><Relationship Id="rId27" Type="http://schemas.openxmlformats.org/officeDocument/2006/relationships/hyperlink" Target="https://login.consultant.ru/link/?req=doc&amp;base=RLAW072&amp;n=177912&amp;dst=100013" TargetMode="External"/><Relationship Id="rId30" Type="http://schemas.openxmlformats.org/officeDocument/2006/relationships/hyperlink" Target="https://login.consultant.ru/link/?req=doc&amp;base=RLAW072&amp;n=177912&amp;dst=100014" TargetMode="External"/><Relationship Id="rId35" Type="http://schemas.openxmlformats.org/officeDocument/2006/relationships/hyperlink" Target="https://login.consultant.ru/link/?req=doc&amp;base=RLAW072&amp;n=187444&amp;dst=100016" TargetMode="External"/><Relationship Id="rId43" Type="http://schemas.openxmlformats.org/officeDocument/2006/relationships/hyperlink" Target="https://login.consultant.ru/link/?req=doc&amp;base=LAW&amp;n=426999" TargetMode="External"/><Relationship Id="rId48" Type="http://schemas.openxmlformats.org/officeDocument/2006/relationships/hyperlink" Target="https://login.consultant.ru/link/?req=doc&amp;base=RLAW072&amp;n=208110&amp;dst=100008" TargetMode="External"/><Relationship Id="rId56" Type="http://schemas.openxmlformats.org/officeDocument/2006/relationships/hyperlink" Target="file:///C:\Users\User\Downloads\Ukaz-GO-_-118.doc" TargetMode="External"/><Relationship Id="rId64" Type="http://schemas.openxmlformats.org/officeDocument/2006/relationships/hyperlink" Target="https://login.consultant.ru/link/?req=doc&amp;base=RLAW072&amp;n=199808&amp;dst=100023" TargetMode="External"/><Relationship Id="rId69" Type="http://schemas.openxmlformats.org/officeDocument/2006/relationships/hyperlink" Target="https://login.consultant.ru/link/?req=doc&amp;base=RLAW072&amp;n=208110&amp;dst=100016" TargetMode="External"/><Relationship Id="rId77" Type="http://schemas.openxmlformats.org/officeDocument/2006/relationships/hyperlink" Target="https://login.consultant.ru/link/?req=doc&amp;base=RLAW072&amp;n=208110&amp;dst=100017" TargetMode="External"/><Relationship Id="rId8" Type="http://schemas.openxmlformats.org/officeDocument/2006/relationships/hyperlink" Target="https://login.consultant.ru/link/?req=doc&amp;base=RLAW072&amp;n=185177&amp;dst=100007" TargetMode="External"/><Relationship Id="rId51" Type="http://schemas.openxmlformats.org/officeDocument/2006/relationships/hyperlink" Target="https://login.consultant.ru/link/?req=doc&amp;base=RLAW072&amp;n=201625&amp;dst=100007" TargetMode="External"/><Relationship Id="rId72" Type="http://schemas.openxmlformats.org/officeDocument/2006/relationships/hyperlink" Target="https://login.consultant.ru/link/?req=doc&amp;base=RLAW072&amp;n=187444&amp;dst=100030" TargetMode="External"/><Relationship Id="rId80" Type="http://schemas.openxmlformats.org/officeDocument/2006/relationships/hyperlink" Target="file:///C:\Users\User\Downloads\Ukaz-GO-_-118.doc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2&amp;n=198051&amp;dst=100007" TargetMode="External"/><Relationship Id="rId17" Type="http://schemas.openxmlformats.org/officeDocument/2006/relationships/hyperlink" Target="https://login.consultant.ru/link/?req=doc&amp;base=LAW&amp;n=411742&amp;dst=100008" TargetMode="External"/><Relationship Id="rId25" Type="http://schemas.openxmlformats.org/officeDocument/2006/relationships/hyperlink" Target="file:///C:\Users\User\Downloads\Ukaz-GO-_-118.doc" TargetMode="External"/><Relationship Id="rId33" Type="http://schemas.openxmlformats.org/officeDocument/2006/relationships/hyperlink" Target="https://login.consultant.ru/link/?req=doc&amp;base=RLAW072&amp;n=201602&amp;dst=100015" TargetMode="External"/><Relationship Id="rId38" Type="http://schemas.openxmlformats.org/officeDocument/2006/relationships/hyperlink" Target="https://login.consultant.ru/link/?req=doc&amp;base=RLAW072&amp;n=198051&amp;dst=100007" TargetMode="External"/><Relationship Id="rId46" Type="http://schemas.openxmlformats.org/officeDocument/2006/relationships/hyperlink" Target="https://login.consultant.ru/link/?req=doc&amp;base=RLAW072&amp;n=201625&amp;dst=100007" TargetMode="External"/><Relationship Id="rId59" Type="http://schemas.openxmlformats.org/officeDocument/2006/relationships/hyperlink" Target="https://login.consultant.ru/link/?req=doc&amp;base=RLAW072&amp;n=208110&amp;dst=100013" TargetMode="External"/><Relationship Id="rId67" Type="http://schemas.openxmlformats.org/officeDocument/2006/relationships/hyperlink" Target="file:///C:\Users\User\Downloads\Ukaz-GO-_-118.doc" TargetMode="External"/><Relationship Id="rId20" Type="http://schemas.openxmlformats.org/officeDocument/2006/relationships/hyperlink" Target="https://login.consultant.ru/link/?req=doc&amp;base=RLAW072&amp;n=187444&amp;dst=100010" TargetMode="External"/><Relationship Id="rId41" Type="http://schemas.openxmlformats.org/officeDocument/2006/relationships/hyperlink" Target="https://login.consultant.ru/link/?req=doc&amp;base=RLAW072&amp;n=204391&amp;dst=100007" TargetMode="External"/><Relationship Id="rId54" Type="http://schemas.openxmlformats.org/officeDocument/2006/relationships/hyperlink" Target="file:///C:\Users\User\Downloads\Ukaz-GO-_-118.doc" TargetMode="External"/><Relationship Id="rId62" Type="http://schemas.openxmlformats.org/officeDocument/2006/relationships/hyperlink" Target="https://login.consultant.ru/link/?req=doc&amp;base=RLAW072&amp;n=208110&amp;dst=100015" TargetMode="External"/><Relationship Id="rId70" Type="http://schemas.openxmlformats.org/officeDocument/2006/relationships/hyperlink" Target="https://login.consultant.ru/link/?req=doc&amp;base=RLAW072&amp;n=199808&amp;dst=100029" TargetMode="External"/><Relationship Id="rId75" Type="http://schemas.openxmlformats.org/officeDocument/2006/relationships/hyperlink" Target="file:///C:\Users\User\Downloads\Ukaz-GO-_-118.doc" TargetMode="External"/><Relationship Id="rId83" Type="http://schemas.openxmlformats.org/officeDocument/2006/relationships/hyperlink" Target="https://login.consultant.ru/link/?req=doc&amp;base=RLAW072&amp;n=201602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182030&amp;dst=100007" TargetMode="External"/><Relationship Id="rId15" Type="http://schemas.openxmlformats.org/officeDocument/2006/relationships/hyperlink" Target="https://login.consultant.ru/link/?req=doc&amp;base=RLAW072&amp;n=204391&amp;dst=100007" TargetMode="External"/><Relationship Id="rId23" Type="http://schemas.openxmlformats.org/officeDocument/2006/relationships/hyperlink" Target="file:///C:\Users\User\Downloads\Ukaz-GO-_-118.doc" TargetMode="External"/><Relationship Id="rId28" Type="http://schemas.openxmlformats.org/officeDocument/2006/relationships/hyperlink" Target="https://login.consultant.ru/link/?req=doc&amp;base=RLAW072&amp;n=177912&amp;dst=100013" TargetMode="External"/><Relationship Id="rId36" Type="http://schemas.openxmlformats.org/officeDocument/2006/relationships/hyperlink" Target="https://login.consultant.ru/link/?req=doc&amp;base=RLAW072&amp;n=188257&amp;dst=100007" TargetMode="External"/><Relationship Id="rId49" Type="http://schemas.openxmlformats.org/officeDocument/2006/relationships/hyperlink" Target="https://login.consultant.ru/link/?req=doc&amp;base=RLAW072&amp;n=201625&amp;dst=100007" TargetMode="External"/><Relationship Id="rId57" Type="http://schemas.openxmlformats.org/officeDocument/2006/relationships/hyperlink" Target="file:///C:\Users\User\Downloads\Ukaz-GO-_-118.doc" TargetMode="External"/><Relationship Id="rId10" Type="http://schemas.openxmlformats.org/officeDocument/2006/relationships/hyperlink" Target="https://login.consultant.ru/link/?req=doc&amp;base=RLAW072&amp;n=188257&amp;dst=100007" TargetMode="External"/><Relationship Id="rId31" Type="http://schemas.openxmlformats.org/officeDocument/2006/relationships/hyperlink" Target="https://login.consultant.ru/link/?req=doc&amp;base=RLAW072&amp;n=181563&amp;dst=100010" TargetMode="External"/><Relationship Id="rId44" Type="http://schemas.openxmlformats.org/officeDocument/2006/relationships/hyperlink" Target="https://login.consultant.ru/link/?req=doc&amp;base=RLAW072&amp;n=199808&amp;dst=100008" TargetMode="External"/><Relationship Id="rId52" Type="http://schemas.openxmlformats.org/officeDocument/2006/relationships/hyperlink" Target="https://login.consultant.ru/link/?req=doc&amp;base=RLAW072&amp;n=199808&amp;dst=100010" TargetMode="External"/><Relationship Id="rId60" Type="http://schemas.openxmlformats.org/officeDocument/2006/relationships/hyperlink" Target="file:///C:\Users\User\Downloads\Ukaz-GO-_-118.doc" TargetMode="External"/><Relationship Id="rId65" Type="http://schemas.openxmlformats.org/officeDocument/2006/relationships/hyperlink" Target="https://login.consultant.ru/link/?req=doc&amp;base=RLAW072&amp;n=201602&amp;dst=100017" TargetMode="External"/><Relationship Id="rId73" Type="http://schemas.openxmlformats.org/officeDocument/2006/relationships/hyperlink" Target="https://login.consultant.ru/link/?req=doc&amp;base=RLAW072&amp;n=199808&amp;dst=100031" TargetMode="External"/><Relationship Id="rId78" Type="http://schemas.openxmlformats.org/officeDocument/2006/relationships/hyperlink" Target="file:///C:\Users\User\Downloads\Ukaz-GO-_-118.doc" TargetMode="External"/><Relationship Id="rId81" Type="http://schemas.openxmlformats.org/officeDocument/2006/relationships/hyperlink" Target="https://login.consultant.ru/link/?req=doc&amp;base=RLAW072&amp;n=204391&amp;dst=100007" TargetMode="External"/><Relationship Id="rId4" Type="http://schemas.openxmlformats.org/officeDocument/2006/relationships/hyperlink" Target="https://login.consultant.ru/link/?req=doc&amp;base=RLAW072&amp;n=177912&amp;dst=100007" TargetMode="External"/><Relationship Id="rId9" Type="http://schemas.openxmlformats.org/officeDocument/2006/relationships/hyperlink" Target="https://login.consultant.ru/link/?req=doc&amp;base=RLAW072&amp;n=187444&amp;dst=100007" TargetMode="External"/><Relationship Id="rId13" Type="http://schemas.openxmlformats.org/officeDocument/2006/relationships/hyperlink" Target="https://login.consultant.ru/link/?req=doc&amp;base=RLAW072&amp;n=199808&amp;dst=100007" TargetMode="External"/><Relationship Id="rId18" Type="http://schemas.openxmlformats.org/officeDocument/2006/relationships/hyperlink" Target="https://login.consultant.ru/link/?req=doc&amp;base=RLAW072&amp;n=187444&amp;dst=100008" TargetMode="External"/><Relationship Id="rId39" Type="http://schemas.openxmlformats.org/officeDocument/2006/relationships/hyperlink" Target="https://login.consultant.ru/link/?req=doc&amp;base=RLAW072&amp;n=199808&amp;dst=100007" TargetMode="External"/><Relationship Id="rId34" Type="http://schemas.openxmlformats.org/officeDocument/2006/relationships/hyperlink" Target="https://login.consultant.ru/link/?req=doc&amp;base=RLAW072&amp;n=185177&amp;dst=100007" TargetMode="External"/><Relationship Id="rId50" Type="http://schemas.openxmlformats.org/officeDocument/2006/relationships/hyperlink" Target="https://login.consultant.ru/link/?req=doc&amp;base=RLAW072&amp;n=201625&amp;dst=100007" TargetMode="External"/><Relationship Id="rId55" Type="http://schemas.openxmlformats.org/officeDocument/2006/relationships/hyperlink" Target="https://login.consultant.ru/link/?req=doc&amp;base=RLAW072&amp;n=187444&amp;dst=100024" TargetMode="External"/><Relationship Id="rId76" Type="http://schemas.openxmlformats.org/officeDocument/2006/relationships/hyperlink" Target="https://login.consultant.ru/link/?req=doc&amp;base=RLAW072&amp;n=187444&amp;dst=100032" TargetMode="External"/><Relationship Id="rId7" Type="http://schemas.openxmlformats.org/officeDocument/2006/relationships/hyperlink" Target="https://login.consultant.ru/link/?req=doc&amp;base=RLAW072&amp;n=201602&amp;dst=100013" TargetMode="External"/><Relationship Id="rId71" Type="http://schemas.openxmlformats.org/officeDocument/2006/relationships/hyperlink" Target="file:///C:\Users\User\Downloads\Ukaz-GO-_-118.do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2&amp;n=177912&amp;dst=100012" TargetMode="External"/><Relationship Id="rId24" Type="http://schemas.openxmlformats.org/officeDocument/2006/relationships/hyperlink" Target="https://login.consultant.ru/link/?req=doc&amp;base=RLAW072&amp;n=187444&amp;dst=100012" TargetMode="External"/><Relationship Id="rId40" Type="http://schemas.openxmlformats.org/officeDocument/2006/relationships/hyperlink" Target="https://login.consultant.ru/link/?req=doc&amp;base=RLAW072&amp;n=201625&amp;dst=100007" TargetMode="External"/><Relationship Id="rId45" Type="http://schemas.openxmlformats.org/officeDocument/2006/relationships/hyperlink" Target="https://login.consultant.ru/link/?req=doc&amp;base=RLAW072&amp;n=187444&amp;dst=100019" TargetMode="External"/><Relationship Id="rId66" Type="http://schemas.openxmlformats.org/officeDocument/2006/relationships/hyperlink" Target="https://login.consultant.ru/link/?req=doc&amp;base=RLAW072&amp;n=181563&amp;dst=100015" TargetMode="External"/><Relationship Id="rId61" Type="http://schemas.openxmlformats.org/officeDocument/2006/relationships/hyperlink" Target="file:///C:\Users\User\Downloads\Ukaz-GO-_-118.doc" TargetMode="External"/><Relationship Id="rId82" Type="http://schemas.openxmlformats.org/officeDocument/2006/relationships/hyperlink" Target="https://login.consultant.ru/link/?req=doc&amp;base=RLAW072&amp;n=208110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3448</Words>
  <Characters>19658</Characters>
  <Application>Microsoft Office Word</Application>
  <DocSecurity>0</DocSecurity>
  <Lines>163</Lines>
  <Paragraphs>46</Paragraphs>
  <ScaleCrop>false</ScaleCrop>
  <Company/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2025-03-21T05:53:00Z</dcterms:created>
  <dcterms:modified xsi:type="dcterms:W3CDTF">2025-03-21T05:54:00Z</dcterms:modified>
</cp:coreProperties>
</file>